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E7BA" w14:textId="1F2EC414" w:rsidR="00D01951" w:rsidRPr="00E96E1B" w:rsidRDefault="00D01951" w:rsidP="00E24795">
      <w:pPr>
        <w:spacing w:after="0"/>
        <w:jc w:val="center"/>
        <w:rPr>
          <w:rFonts w:cstheme="minorHAnsi"/>
          <w:sz w:val="28"/>
          <w:szCs w:val="28"/>
        </w:rPr>
      </w:pPr>
      <w:r w:rsidRPr="00E96E1B">
        <w:rPr>
          <w:rFonts w:cstheme="minorHAnsi"/>
          <w:b/>
          <w:sz w:val="28"/>
          <w:szCs w:val="28"/>
        </w:rPr>
        <w:t>Roczny p</w:t>
      </w:r>
      <w:r w:rsidR="00B5106F" w:rsidRPr="00E96E1B">
        <w:rPr>
          <w:rFonts w:cstheme="minorHAnsi"/>
          <w:b/>
          <w:sz w:val="28"/>
          <w:szCs w:val="28"/>
        </w:rPr>
        <w:t xml:space="preserve">lan pracy z historii dla klasy </w:t>
      </w:r>
      <w:r w:rsidR="00404AC4" w:rsidRPr="00E96E1B">
        <w:rPr>
          <w:rFonts w:cstheme="minorHAnsi"/>
          <w:b/>
          <w:sz w:val="28"/>
          <w:szCs w:val="28"/>
        </w:rPr>
        <w:t>szóstej</w:t>
      </w:r>
      <w:r w:rsidRPr="00E96E1B">
        <w:rPr>
          <w:rFonts w:cstheme="minorHAnsi"/>
          <w:b/>
          <w:sz w:val="28"/>
          <w:szCs w:val="28"/>
        </w:rPr>
        <w:t xml:space="preserve"> </w:t>
      </w:r>
      <w:r w:rsidR="00E96E1B">
        <w:rPr>
          <w:rFonts w:cstheme="minorHAnsi"/>
          <w:b/>
          <w:sz w:val="28"/>
          <w:szCs w:val="28"/>
        </w:rPr>
        <w:t>S</w:t>
      </w:r>
      <w:r w:rsidRPr="00E96E1B">
        <w:rPr>
          <w:rFonts w:cstheme="minorHAnsi"/>
          <w:b/>
          <w:sz w:val="28"/>
          <w:szCs w:val="28"/>
        </w:rPr>
        <w:t xml:space="preserve">zkoły </w:t>
      </w:r>
      <w:r w:rsidR="00E96E1B">
        <w:rPr>
          <w:rFonts w:cstheme="minorHAnsi"/>
          <w:b/>
          <w:sz w:val="28"/>
          <w:szCs w:val="28"/>
        </w:rPr>
        <w:t>P</w:t>
      </w:r>
      <w:r w:rsidRPr="00E96E1B">
        <w:rPr>
          <w:rFonts w:cstheme="minorHAnsi"/>
          <w:b/>
          <w:sz w:val="28"/>
          <w:szCs w:val="28"/>
        </w:rPr>
        <w:t xml:space="preserve">odstawowej </w:t>
      </w:r>
      <w:r w:rsidR="00E96E1B">
        <w:rPr>
          <w:rFonts w:cstheme="minorHAnsi"/>
          <w:b/>
          <w:sz w:val="28"/>
          <w:szCs w:val="28"/>
        </w:rPr>
        <w:t xml:space="preserve">nr 1 im. ks. Prof. </w:t>
      </w:r>
      <w:r w:rsidR="00C137A8">
        <w:rPr>
          <w:rFonts w:cstheme="minorHAnsi"/>
          <w:b/>
          <w:sz w:val="28"/>
          <w:szCs w:val="28"/>
        </w:rPr>
        <w:t xml:space="preserve">Józefa Tischnera w Starym Sączu </w:t>
      </w:r>
      <w:r w:rsidRPr="00E96E1B">
        <w:rPr>
          <w:rFonts w:cstheme="minorHAnsi"/>
          <w:b/>
          <w:sz w:val="28"/>
          <w:szCs w:val="28"/>
        </w:rPr>
        <w:t>do programu nauczania „Wczoraj i dziś”</w:t>
      </w:r>
      <w:r w:rsidR="00C137A8">
        <w:rPr>
          <w:rFonts w:cstheme="minorHAnsi"/>
          <w:b/>
          <w:sz w:val="28"/>
          <w:szCs w:val="28"/>
        </w:rPr>
        <w:t xml:space="preserve"> w odniesieniu do podstawy programowej</w:t>
      </w:r>
    </w:p>
    <w:p w14:paraId="7A0C92A6" w14:textId="77777777" w:rsidR="00D01951" w:rsidRPr="00E96E1B" w:rsidRDefault="00D01951" w:rsidP="00E24795">
      <w:pPr>
        <w:spacing w:after="0"/>
        <w:jc w:val="center"/>
        <w:rPr>
          <w:rFonts w:cstheme="minorHAnsi"/>
          <w:b/>
          <w:sz w:val="28"/>
          <w:szCs w:val="28"/>
        </w:rPr>
      </w:pPr>
      <w:r w:rsidRPr="00E96E1B">
        <w:rPr>
          <w:rFonts w:cstheme="minorHAnsi"/>
          <w:b/>
          <w:sz w:val="28"/>
          <w:szCs w:val="28"/>
        </w:rPr>
        <w:t>Wymagania na poszczególne oceny</w:t>
      </w:r>
    </w:p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14954954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  <w:r w:rsidR="00890FF5">
              <w:rPr>
                <w:rFonts w:cstheme="minorHAnsi"/>
                <w:b/>
              </w:rPr>
              <w:t xml:space="preserve"> w odniesieniu do podstawy programowej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14:paraId="2A9814BC" w14:textId="1DA93C69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14:paraId="27602B92" w14:textId="21936397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14:paraId="2F743E28" w14:textId="4AA2AE41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14:paraId="19814E43" w14:textId="48D0998C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14:paraId="10A42FFE" w14:textId="58396BF3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AE8" w14:textId="77777777" w:rsidR="00520B67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  <w:p w14:paraId="38950100" w14:textId="77777777" w:rsidR="00890FF5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(VIII.1)</w:t>
            </w:r>
          </w:p>
          <w:p w14:paraId="23100E51" w14:textId="6025089B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(VIII.</w:t>
            </w:r>
            <w:r w:rsidR="00C137A8">
              <w:rPr>
                <w:rFonts w:ascii="Times New Roman" w:eastAsia="Arial Unicode MS" w:hAnsi="Times New Roman" w:cs="Times New Roman"/>
              </w:rPr>
              <w:t>2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</w:t>
            </w:r>
            <w:proofErr w:type="spellStart"/>
            <w:r w:rsidR="00EE30D1" w:rsidRPr="008938DA">
              <w:rPr>
                <w:rFonts w:cstheme="minorHAnsi"/>
              </w:rPr>
              <w:t>Diaz</w:t>
            </w:r>
            <w:proofErr w:type="spellEnd"/>
            <w:r w:rsidR="00EE30D1" w:rsidRPr="008938DA">
              <w:rPr>
                <w:rFonts w:cstheme="minorHAnsi"/>
              </w:rPr>
              <w:t>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</w:t>
            </w:r>
            <w:proofErr w:type="spellStart"/>
            <w:r w:rsidR="0062573E" w:rsidRPr="008938DA">
              <w:rPr>
                <w:rFonts w:cstheme="minorHAnsi"/>
              </w:rPr>
              <w:t>Diaza</w:t>
            </w:r>
            <w:proofErr w:type="spellEnd"/>
            <w:r w:rsidR="0062573E" w:rsidRPr="008938DA">
              <w:rPr>
                <w:rFonts w:cstheme="minorHAnsi"/>
              </w:rPr>
              <w:t xml:space="preserve">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B56E1" w14:textId="1DD1BA42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2. Skutki odkryć </w:t>
            </w:r>
            <w:r w:rsidR="00890FF5">
              <w:rPr>
                <w:rFonts w:eastAsia="Calibri" w:cstheme="minorHAnsi"/>
                <w:lang w:eastAsia="pl-PL"/>
              </w:rPr>
              <w:t>geograficznych</w:t>
            </w:r>
          </w:p>
          <w:p w14:paraId="3E1B4B17" w14:textId="77777777" w:rsidR="00890FF5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(VIII.1)</w:t>
            </w:r>
          </w:p>
          <w:p w14:paraId="7D118FF5" w14:textId="47125088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(VIII.</w:t>
            </w:r>
            <w:r>
              <w:rPr>
                <w:rFonts w:ascii="Times New Roman" w:eastAsia="Arial Unicode MS" w:hAnsi="Times New Roman" w:cs="Times New Roman"/>
              </w:rPr>
              <w:t>2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1C023107" w14:textId="2A13CBD0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</w:t>
            </w:r>
            <w:proofErr w:type="spellStart"/>
            <w:r w:rsidR="00B56302" w:rsidRPr="008938DA">
              <w:rPr>
                <w:rFonts w:cstheme="minorHAnsi"/>
              </w:rPr>
              <w:t>H</w:t>
            </w:r>
            <w:r w:rsidR="00DC5B6E">
              <w:rPr>
                <w:rFonts w:cstheme="minorHAnsi"/>
              </w:rPr>
              <w:t>ernán</w:t>
            </w:r>
            <w:proofErr w:type="spellEnd"/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14:paraId="5D5DB012" w14:textId="60967E38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1C9CD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  <w:p w14:paraId="41BD1791" w14:textId="058C902C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(IX.1)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E7A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Kultura renesansu w Europie</w:t>
            </w:r>
          </w:p>
          <w:p w14:paraId="6CC389C9" w14:textId="15C4F2F3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(IX.1)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26A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0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  <w:p w14:paraId="0B4F847E" w14:textId="18750EE5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(IX.2)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6C44855A" w14:textId="7CA9F981" w:rsidR="009A1215" w:rsidRPr="008938DA" w:rsidRDefault="000A08B0" w:rsidP="00F4527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opisuje</w:t>
            </w:r>
            <w:r w:rsidR="00B03CD7" w:rsidRPr="008938DA">
              <w:rPr>
                <w:rFonts w:cstheme="minorHAnsi"/>
              </w:rPr>
              <w:t xml:space="preserve"> </w:t>
            </w:r>
            <w:r w:rsidR="009A1215" w:rsidRPr="008938DA">
              <w:rPr>
                <w:rFonts w:cstheme="minorHAnsi"/>
              </w:rPr>
              <w:t>okoliczności powstania anglikanizmu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0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E5D" w14:textId="77777777" w:rsidR="00B56302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  <w:p w14:paraId="539F8CA4" w14:textId="2ED48FA0" w:rsidR="00890FF5" w:rsidRPr="008938DA" w:rsidRDefault="00890FF5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55DEC">
              <w:rPr>
                <w:rFonts w:eastAsia="Arial Unicode MS"/>
              </w:rPr>
              <w:t>(IX.</w:t>
            </w:r>
            <w:r>
              <w:rPr>
                <w:rFonts w:eastAsia="Arial Unicode MS"/>
              </w:rPr>
              <w:t>3</w:t>
            </w:r>
            <w:r w:rsidRPr="00155DEC">
              <w:rPr>
                <w:rFonts w:eastAsia="Arial Unicode MS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E12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  <w:p w14:paraId="56C27D8C" w14:textId="77777777" w:rsidR="00890FF5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(VII.7)</w:t>
            </w:r>
          </w:p>
          <w:p w14:paraId="639A5F29" w14:textId="4CAE7986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(IX.4)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443F04" w:rsidRPr="00F45275">
              <w:rPr>
                <w:rFonts w:cstheme="minorHAnsi"/>
                <w:i/>
              </w:rPr>
              <w:t>novi</w:t>
            </w:r>
            <w:proofErr w:type="spellEnd"/>
            <w:r w:rsidR="00443F04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lastRenderedPageBreak/>
              <w:t>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="00B26BA2"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>zakres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778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  <w:p w14:paraId="254951F2" w14:textId="4F060E28" w:rsidR="00890FF5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(IX.4)</w:t>
            </w:r>
          </w:p>
          <w:p w14:paraId="3C5E2187" w14:textId="47B9766A" w:rsidR="00890FF5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(IX.</w:t>
            </w:r>
            <w:r>
              <w:rPr>
                <w:rFonts w:ascii="Times New Roman" w:eastAsia="Arial Unicode MS" w:hAnsi="Times New Roman" w:cs="Times New Roman"/>
              </w:rPr>
              <w:t>6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  <w:p w14:paraId="00E5C830" w14:textId="62487660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D483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  <w:p w14:paraId="506643B2" w14:textId="782E9A31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(IX.</w:t>
            </w:r>
            <w:r>
              <w:rPr>
                <w:rFonts w:ascii="Times New Roman" w:eastAsia="Arial Unicode MS" w:hAnsi="Times New Roman" w:cs="Times New Roman"/>
              </w:rPr>
              <w:t>5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  <w:r w:rsidRPr="00155DEC">
              <w:rPr>
                <w:rFonts w:ascii="Times New Roman" w:hAnsi="Times New Roman" w:cs="Times New Roman"/>
              </w:rPr>
              <w:t xml:space="preserve"> </w:t>
            </w:r>
            <w:r w:rsidRPr="00155DEC">
              <w:rPr>
                <w:rFonts w:ascii="Times New Roman" w:hAnsi="Times New Roman" w:cs="Times New Roman"/>
              </w:rPr>
              <w:t>(IX.1)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0C29925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2188CB34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8A356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Królewskie,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Inflanty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21871AD2" w14:textId="60C047F3" w:rsidR="003B3C26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B3C2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 przyczyny najazdu Iwana Groźnego na Inflanty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5705C6E5" w14:textId="10705F3F" w:rsidR="001C157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1578" w:rsidRPr="008938DA">
              <w:rPr>
                <w:rFonts w:cstheme="minorHAnsi"/>
              </w:rPr>
              <w:t xml:space="preserve">wymienia państwa walczące o Inflanty i wskazuje </w:t>
            </w:r>
            <w:r w:rsidR="00FE52C9">
              <w:rPr>
                <w:rFonts w:cstheme="minorHAnsi"/>
              </w:rPr>
              <w:t>sporne terytorium</w:t>
            </w:r>
            <w:r w:rsidR="001C1578" w:rsidRPr="008938DA">
              <w:rPr>
                <w:rFonts w:cstheme="minorHAnsi"/>
              </w:rPr>
              <w:t xml:space="preserve"> na mapie</w:t>
            </w:r>
          </w:p>
          <w:p w14:paraId="4E3056F0" w14:textId="05D1272F" w:rsidR="008A356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2738C" w:rsidRPr="008938DA">
              <w:rPr>
                <w:rFonts w:cstheme="minorHAnsi"/>
              </w:rPr>
              <w:t xml:space="preserve">wyjaśnia </w:t>
            </w:r>
            <w:r w:rsidR="00F479EE">
              <w:rPr>
                <w:rFonts w:cstheme="minorHAnsi"/>
              </w:rPr>
              <w:t>skutki</w:t>
            </w:r>
            <w:r w:rsidR="00F479EE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rywalizacji</w:t>
            </w:r>
            <w:r w:rsidR="00F479EE" w:rsidRPr="008938DA">
              <w:rPr>
                <w:rFonts w:cstheme="minorHAnsi"/>
              </w:rPr>
              <w:t xml:space="preserve"> </w:t>
            </w:r>
            <w:r w:rsidR="00F2738C" w:rsidRPr="008938DA">
              <w:rPr>
                <w:rFonts w:cstheme="minorHAnsi"/>
              </w:rPr>
              <w:t xml:space="preserve">Polski, </w:t>
            </w:r>
            <w:r w:rsidR="00F2738C" w:rsidRPr="008938DA">
              <w:rPr>
                <w:rFonts w:cstheme="minorHAnsi"/>
              </w:rPr>
              <w:lastRenderedPageBreak/>
              <w:t xml:space="preserve">Szwecji, Moskwy i Danii </w:t>
            </w:r>
            <w:r w:rsidR="001C1578" w:rsidRPr="008938DA">
              <w:rPr>
                <w:rFonts w:cstheme="minorHAnsi"/>
              </w:rPr>
              <w:t>o</w:t>
            </w:r>
            <w:r w:rsidR="006B0E81" w:rsidRPr="008938DA">
              <w:rPr>
                <w:rFonts w:cstheme="minorHAnsi"/>
              </w:rPr>
              <w:t xml:space="preserve">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532B78CE" w14:textId="3AA07F37" w:rsidR="0039408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089" w:rsidRPr="008938DA">
              <w:rPr>
                <w:rFonts w:cstheme="minorHAnsi"/>
              </w:rPr>
              <w:t>charakteryzuje politykę wschodnią ostatnich Jagiellonów i jej następstwa</w:t>
            </w:r>
          </w:p>
          <w:p w14:paraId="4DD7C13F" w14:textId="373A6314" w:rsidR="00061E52" w:rsidRPr="008938DA" w:rsidRDefault="00061E5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213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Odrodzenie na ziemiach polskich</w:t>
            </w:r>
          </w:p>
          <w:p w14:paraId="41A60D42" w14:textId="77777777" w:rsidR="00890FF5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(IX.1)</w:t>
            </w:r>
          </w:p>
          <w:p w14:paraId="05054DE5" w14:textId="77777777" w:rsidR="00890FF5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D681FC" w14:textId="0454E64C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(IX.</w:t>
            </w:r>
            <w:r>
              <w:rPr>
                <w:rFonts w:ascii="Times New Roman" w:hAnsi="Times New Roman" w:cs="Times New Roman"/>
              </w:rPr>
              <w:t>7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8E2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  <w:p w14:paraId="5DCD2C7A" w14:textId="5956D6A3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(IX.</w:t>
            </w:r>
            <w:r>
              <w:rPr>
                <w:rFonts w:ascii="Times New Roman" w:hAnsi="Times New Roman" w:cs="Times New Roman"/>
              </w:rPr>
              <w:t>4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lastRenderedPageBreak/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B55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  <w:p w14:paraId="501D82B7" w14:textId="21D1630F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(IX.1)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397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  <w:p w14:paraId="2B7B5AAC" w14:textId="420DFBCD" w:rsidR="00890FF5" w:rsidRPr="008938DA" w:rsidRDefault="00890FF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(IX.</w:t>
            </w:r>
            <w:r>
              <w:rPr>
                <w:rFonts w:ascii="Times New Roman" w:hAnsi="Times New Roman" w:cs="Times New Roman"/>
              </w:rPr>
              <w:t>2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 xml:space="preserve">pacta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lastRenderedPageBreak/>
              <w:t>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 xml:space="preserve">rtykuły </w:t>
            </w:r>
            <w:r w:rsidR="00293110" w:rsidRPr="00F45275">
              <w:rPr>
                <w:rFonts w:cstheme="minorHAnsi"/>
                <w:i/>
              </w:rPr>
              <w:lastRenderedPageBreak/>
              <w:t>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4A3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1" w:name="_Hlk5742292"/>
            <w:r w:rsidRPr="008938DA">
              <w:rPr>
                <w:rFonts w:cstheme="minorHAnsi"/>
                <w:lang w:eastAsia="pl-PL"/>
              </w:rPr>
              <w:t>1. Wojny z Rosją</w:t>
            </w:r>
            <w:r w:rsidR="00EB4B28">
              <w:rPr>
                <w:rFonts w:cstheme="minorHAnsi"/>
                <w:lang w:eastAsia="pl-PL"/>
              </w:rPr>
              <w:t xml:space="preserve"> </w:t>
            </w:r>
          </w:p>
          <w:p w14:paraId="2A7B0A44" w14:textId="77777777" w:rsidR="00EB4B28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(X.3)</w:t>
            </w:r>
          </w:p>
          <w:p w14:paraId="2650673B" w14:textId="77777777" w:rsidR="00EB4B28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(XI.1)</w:t>
            </w:r>
          </w:p>
          <w:p w14:paraId="3151DF6D" w14:textId="2A6214F0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</w:t>
            </w:r>
            <w:r>
              <w:rPr>
                <w:rFonts w:ascii="Times New Roman" w:eastAsia="Arial Unicode MS" w:hAnsi="Times New Roman" w:cs="Times New Roman"/>
              </w:rPr>
              <w:t>4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proofErr w:type="spellStart"/>
            <w:r w:rsidR="005976FF" w:rsidRPr="008938DA">
              <w:rPr>
                <w:rFonts w:eastAsia="Times New Roman" w:cstheme="minorHAnsi"/>
                <w:lang w:eastAsia="pl-PL"/>
              </w:rPr>
              <w:t>dymitriada</w:t>
            </w:r>
            <w:proofErr w:type="spellEnd"/>
            <w:r w:rsidR="005976FF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</w:t>
            </w:r>
            <w:proofErr w:type="spellStart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Stanisława Żółkiewskiego jako dowódcę bitwy pod </w:t>
            </w:r>
            <w:proofErr w:type="spellStart"/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Kłuszynem</w:t>
            </w:r>
            <w:proofErr w:type="spellEnd"/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Moskwę i </w:t>
            </w:r>
            <w:proofErr w:type="spellStart"/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proofErr w:type="spellEnd"/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następstwa </w:t>
            </w:r>
            <w:proofErr w:type="spellStart"/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dymitriady</w:t>
            </w:r>
            <w:proofErr w:type="spellEnd"/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91E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  <w:p w14:paraId="585717EA" w14:textId="77777777" w:rsidR="00EB4B28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(XI.1)</w:t>
            </w:r>
          </w:p>
          <w:p w14:paraId="2C0F7DE8" w14:textId="377A32FF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</w:t>
            </w:r>
            <w:r>
              <w:rPr>
                <w:rFonts w:ascii="Times New Roman" w:eastAsia="Arial Unicode MS" w:hAnsi="Times New Roman" w:cs="Times New Roman"/>
              </w:rPr>
              <w:t>4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312B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  <w:p w14:paraId="4518A0BD" w14:textId="77777777" w:rsidR="00EB4B28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(XI.1)</w:t>
            </w:r>
          </w:p>
          <w:p w14:paraId="7DB86F53" w14:textId="77777777" w:rsidR="00EB4B28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</w:t>
            </w:r>
            <w:r>
              <w:rPr>
                <w:rFonts w:ascii="Times New Roman" w:eastAsia="Arial Unicode MS" w:hAnsi="Times New Roman" w:cs="Times New Roman"/>
              </w:rPr>
              <w:t>2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  <w:p w14:paraId="50E95257" w14:textId="60512519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</w:t>
            </w:r>
            <w:r>
              <w:rPr>
                <w:rFonts w:ascii="Times New Roman" w:eastAsia="Arial Unicode MS" w:hAnsi="Times New Roman" w:cs="Times New Roman"/>
              </w:rPr>
              <w:t>4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</w:t>
            </w:r>
            <w:proofErr w:type="spellStart"/>
            <w:r w:rsidR="00E97EA8" w:rsidRPr="008938DA">
              <w:rPr>
                <w:rFonts w:cstheme="minorHAnsi"/>
              </w:rPr>
              <w:t>Korsuń</w:t>
            </w:r>
            <w:proofErr w:type="spellEnd"/>
            <w:r w:rsidR="00E97EA8" w:rsidRPr="008938DA">
              <w:rPr>
                <w:rFonts w:cstheme="minorHAnsi"/>
              </w:rPr>
              <w:t>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</w:t>
            </w:r>
            <w:proofErr w:type="spellStart"/>
            <w:r w:rsidR="00861EA0" w:rsidRPr="008938DA">
              <w:rPr>
                <w:rFonts w:cstheme="minorHAnsi"/>
              </w:rPr>
              <w:t>Andruszowie</w:t>
            </w:r>
            <w:proofErr w:type="spellEnd"/>
            <w:r w:rsidR="00861EA0" w:rsidRPr="008938DA">
              <w:rPr>
                <w:rFonts w:cstheme="minorHAnsi"/>
              </w:rPr>
              <w:t xml:space="preserve">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wskazuje Stefana Czarnieckiego jako bohatera </w:t>
            </w:r>
            <w:r w:rsidR="004A082E">
              <w:rPr>
                <w:rFonts w:cstheme="minorHAnsi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wymienia obronę Jasnej Góry jako </w:t>
            </w:r>
            <w:r w:rsidR="004A082E">
              <w:rPr>
                <w:rFonts w:cstheme="minorHAnsi"/>
              </w:rPr>
              <w:t xml:space="preserve">przełomowy moment </w:t>
            </w:r>
            <w:r w:rsidR="00330E00">
              <w:rPr>
                <w:rFonts w:cstheme="minorHAnsi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charakteryzuje posta</w:t>
            </w:r>
            <w:r w:rsidR="003D77AE" w:rsidRPr="008938DA">
              <w:rPr>
                <w:rFonts w:cstheme="minorHAnsi"/>
              </w:rPr>
              <w:t>ci</w:t>
            </w:r>
            <w:r w:rsidR="008574D4" w:rsidRPr="008938DA">
              <w:rPr>
                <w:rFonts w:cstheme="minorHAnsi"/>
              </w:rPr>
              <w:t xml:space="preserve"> Stefana Czarnieckiego</w:t>
            </w:r>
            <w:r w:rsidR="003D77AE" w:rsidRPr="008938DA">
              <w:rPr>
                <w:rFonts w:cstheme="minorHAnsi"/>
              </w:rPr>
              <w:t xml:space="preserve"> i Augustyna Kordeckiego</w:t>
            </w:r>
            <w:r w:rsidR="008574D4" w:rsidRPr="008938DA">
              <w:rPr>
                <w:rFonts w:cstheme="minorHAnsi"/>
              </w:rPr>
              <w:t xml:space="preserve"> </w:t>
            </w:r>
          </w:p>
          <w:p w14:paraId="1CE7D30B" w14:textId="593E9BEA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uzasadnia znaczenie bohaterskiej obrony Częstochowy dla prowadzenia dalszej walki z najeźdźcą</w:t>
            </w:r>
          </w:p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</w:t>
            </w:r>
            <w:r w:rsidR="00EC1D14" w:rsidRPr="008938DA">
              <w:rPr>
                <w:rFonts w:cstheme="minorHAnsi"/>
              </w:rPr>
              <w:t xml:space="preserve">: </w:t>
            </w:r>
            <w:r w:rsidR="00EC1D14" w:rsidRPr="00F45275">
              <w:rPr>
                <w:rFonts w:cstheme="minorHAnsi"/>
                <w:i/>
              </w:rPr>
              <w:t xml:space="preserve">wojna </w:t>
            </w:r>
            <w:r w:rsidR="002F4397" w:rsidRPr="00F45275">
              <w:rPr>
                <w:rFonts w:cstheme="minorHAnsi"/>
                <w:i/>
              </w:rPr>
              <w:t>podjazdowa</w:t>
            </w:r>
          </w:p>
          <w:p w14:paraId="66205536" w14:textId="247D296E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prowadzenia wojny podjazdowej przez Polskę</w:t>
            </w:r>
          </w:p>
          <w:p w14:paraId="763027D1" w14:textId="0208F374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89B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  <w:p w14:paraId="10E34B78" w14:textId="77777777" w:rsidR="00EB4B28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</w:t>
            </w:r>
            <w:r>
              <w:rPr>
                <w:rFonts w:ascii="Times New Roman" w:eastAsia="Arial Unicode MS" w:hAnsi="Times New Roman" w:cs="Times New Roman"/>
              </w:rPr>
              <w:t>3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  <w:p w14:paraId="21639324" w14:textId="7BBE1F07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</w:t>
            </w:r>
            <w:r>
              <w:rPr>
                <w:rFonts w:ascii="Times New Roman" w:eastAsia="Arial Unicode MS" w:hAnsi="Times New Roman" w:cs="Times New Roman"/>
              </w:rPr>
              <w:t>4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tereny, na których toczyła się wojna </w:t>
            </w:r>
            <w:r w:rsidR="00A214C7" w:rsidRPr="008938DA">
              <w:rPr>
                <w:rFonts w:cstheme="minorHAnsi"/>
              </w:rPr>
              <w:lastRenderedPageBreak/>
              <w:t>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 xml:space="preserve">bitwy z Turcją, w których dowodzili </w:t>
            </w:r>
            <w:r w:rsidR="00A214C7" w:rsidRPr="008938DA">
              <w:rPr>
                <w:rFonts w:cstheme="minorHAnsi"/>
              </w:rPr>
              <w:lastRenderedPageBreak/>
              <w:t>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BA7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  <w:p w14:paraId="0D46817F" w14:textId="084C01D6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</w:t>
            </w:r>
            <w:r>
              <w:rPr>
                <w:rFonts w:ascii="Times New Roman" w:eastAsia="Arial Unicode MS" w:hAnsi="Times New Roman" w:cs="Times New Roman"/>
              </w:rPr>
              <w:t>5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306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  <w:p w14:paraId="34F835A5" w14:textId="5A56FBD0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(XI.</w:t>
            </w:r>
            <w:r>
              <w:rPr>
                <w:rFonts w:ascii="Times New Roman" w:eastAsia="Arial Unicode MS" w:hAnsi="Times New Roman" w:cs="Times New Roman"/>
              </w:rPr>
              <w:t>6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B56302" w:rsidRPr="008938DA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01E" w14:textId="77777777" w:rsidR="00B56302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  <w:p w14:paraId="2B838E40" w14:textId="6EE0991F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(XII.1)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6F8DF310" w14:textId="241D125C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14:paraId="6D77B8C2" w14:textId="0A5620D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14:paraId="3D959056" w14:textId="25360A7B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14:paraId="40A72E50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BDF6CB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2896D3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1C4FEB6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0E0539" w14:textId="452EDC44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71B297C" w14:textId="4D6FD638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14:paraId="275FFAA4" w14:textId="5F08C29D"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14:paraId="576AEFFF" w14:textId="33E470D6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14:paraId="0D13485A" w14:textId="0C7B7A7A"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14:paraId="3558F192" w14:textId="668060BC"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14:paraId="1EAD9731" w14:textId="104F9F84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14:paraId="0A9F3DB1" w14:textId="59A754C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14:paraId="03E28A66" w14:textId="2ADF68E9"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14:paraId="24E42487" w14:textId="4F47575B"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2"/>
      <w:tr w:rsidR="00DF260E" w:rsidRPr="008938DA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9AF" w14:textId="77777777" w:rsidR="00DF260E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  <w:p w14:paraId="586D247A" w14:textId="3BB3F54D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(XII.1)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14:paraId="2CBEA5BB" w14:textId="0570794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14:paraId="28E8C9CE" w14:textId="46E9C61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14:paraId="0592B9A2" w14:textId="1161B275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14:paraId="12B029E5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43E074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243B6F" w14:textId="0E54778B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14:paraId="27C1302C" w14:textId="7A74865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14:paraId="3961C401" w14:textId="63531C6F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14:paraId="2BCAE5D1" w14:textId="3BA404B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14:paraId="3864C637" w14:textId="4972C0B5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14:paraId="0EC61619" w14:textId="2EA25458"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14:paraId="03B11F8F" w14:textId="77777777"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14:paraId="7497FEF0" w14:textId="27D9D357"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14:paraId="1D10DDA6" w14:textId="6D473C77"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14:paraId="226E13E4" w14:textId="07C4A12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47BF" w14:textId="77777777" w:rsidR="0039275C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  <w:p w14:paraId="2FA47BD6" w14:textId="77777777" w:rsidR="00EB4B28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(XII.2)</w:t>
            </w:r>
          </w:p>
          <w:p w14:paraId="6C97CFB3" w14:textId="7E62C7C0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(XII.</w:t>
            </w:r>
            <w:r>
              <w:rPr>
                <w:rFonts w:ascii="Times New Roman" w:hAnsi="Times New Roman" w:cs="Times New Roman"/>
              </w:rPr>
              <w:t>3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14:paraId="7FB2C4F6" w14:textId="4F44F44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14:paraId="1203B20B" w14:textId="235C42E7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14:paraId="32D218D4" w14:textId="257F5C1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14:paraId="189043D1" w14:textId="444979CA"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14:paraId="2FD37D92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F70FAED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257D6E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04B45C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2D64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9F1E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9B066CA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7EBE9A" w14:textId="696EC60A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14:paraId="491F7F97" w14:textId="548B517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14:paraId="25EF6F7C" w14:textId="70AD09D4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549176A0" w14:textId="3EA15153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14:paraId="34E99DE6" w14:textId="105293A2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14:paraId="1874DC76" w14:textId="4AF65BC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14:paraId="5ADAACAA" w14:textId="682BEEC1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14:paraId="5EC502D7" w14:textId="407C2883"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14:paraId="05150130" w14:textId="762AF1AB"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14:paraId="70CC4840" w14:textId="21AF7C3E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14:paraId="2549CC14" w14:textId="3260A5C2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C3AEF4F" w14:textId="6A50BB8D"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14:paraId="4BA7B4A2" w14:textId="5686C8A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FD9D3E1" w14:textId="1683575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14:paraId="67869D39" w14:textId="7777777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14:paraId="1B26D1F7" w14:textId="7D2B7630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14:paraId="6D11206D" w14:textId="0ECC6D63"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14:paraId="3B51BB23" w14:textId="5E7A62EB"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4A0" w14:textId="77777777" w:rsidR="0039275C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  <w:p w14:paraId="0BDF2E09" w14:textId="44F4B1B0" w:rsidR="00EB4B28" w:rsidRPr="008938DA" w:rsidRDefault="00EB4B28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(XII.</w:t>
            </w:r>
            <w:r>
              <w:rPr>
                <w:rFonts w:ascii="Times New Roman" w:hAnsi="Times New Roman" w:cs="Times New Roman"/>
              </w:rPr>
              <w:t>4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14:paraId="64CEACDE" w14:textId="6AC21F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14:paraId="67CAAE57" w14:textId="3450A3F7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14:paraId="7E4223C5" w14:textId="00CDED41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Marię Teresę, Józefa II, Piotra I </w:t>
            </w:r>
            <w:proofErr w:type="spellStart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proofErr w:type="spellEnd"/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Fryderyka Wielkiego jako władców Austrii, Rosji i Prus</w:t>
            </w:r>
          </w:p>
          <w:p w14:paraId="49FAD2FD" w14:textId="3F8E2037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53DCA01" w14:textId="3A1EC453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14:paraId="7D0E605A" w14:textId="17745DCC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14:paraId="735CD48C" w14:textId="53C920AE"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14:paraId="5DCA7345" w14:textId="4ADE9576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14:paraId="6D324F75" w14:textId="47699CF3"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14:paraId="56139CD4" w14:textId="41E91D04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14:paraId="3E1F2C1F" w14:textId="5F6C1614"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59E" w14:textId="77777777" w:rsidR="0039275C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  <w:p w14:paraId="12959DAF" w14:textId="77777777" w:rsidR="00EB4B28" w:rsidRDefault="00EB4B28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(XII.2)</w:t>
            </w:r>
          </w:p>
          <w:p w14:paraId="06A6889A" w14:textId="77777777" w:rsidR="00EB4B28" w:rsidRDefault="00EB4B28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028E">
              <w:rPr>
                <w:rFonts w:ascii="Times New Roman" w:hAnsi="Times New Roman" w:cs="Times New Roman"/>
              </w:rPr>
              <w:t>(XIV.2)</w:t>
            </w:r>
          </w:p>
          <w:p w14:paraId="2746E59A" w14:textId="7F937B9B" w:rsidR="00EB4B28" w:rsidRPr="00AC66ED" w:rsidRDefault="00EB4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8028E">
              <w:rPr>
                <w:rFonts w:ascii="Times New Roman" w:hAnsi="Times New Roman" w:cs="Times New Roman"/>
              </w:rPr>
              <w:t>(XIV.</w:t>
            </w:r>
            <w:r>
              <w:rPr>
                <w:rFonts w:ascii="Times New Roman" w:hAnsi="Times New Roman" w:cs="Times New Roman"/>
              </w:rPr>
              <w:t>3</w:t>
            </w:r>
            <w:r w:rsidRPr="001802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14:paraId="04E8DF63" w14:textId="0D897A25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14:paraId="1034327D" w14:textId="6E1F895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14:paraId="2A1FB6F8" w14:textId="149537AC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14:paraId="6290FEC6" w14:textId="182F26F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14:paraId="5D1B365D" w14:textId="65A01237"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14:paraId="4876CFB9" w14:textId="2E94FDC0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14:paraId="57DFBDE0" w14:textId="3D8B8A46"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14:paraId="00768A16" w14:textId="2FE11EF1"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14:paraId="2F7FB877" w14:textId="1E6DA00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14:paraId="410202E3" w14:textId="4D09FD8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14:paraId="74820456" w14:textId="1350BF80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14:paraId="4B7A503D" w14:textId="64C8026E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14:paraId="0301640B" w14:textId="1F1CBF33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14:paraId="6EA63FC4" w14:textId="299AF6D7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14:paraId="5B6843B5" w14:textId="38FC4C48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14:paraId="23809486" w14:textId="7D934D5A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14:paraId="6FC7195C" w14:textId="2FAAF3CD"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22E85" w:rsidRPr="008938DA">
              <w:rPr>
                <w:rFonts w:cstheme="minorHAnsi"/>
              </w:rPr>
              <w:t>wymienia miejsca 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BC1" w14:textId="77777777" w:rsidR="0039275C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  <w:p w14:paraId="73AAE45C" w14:textId="77777777" w:rsidR="00EB4B28" w:rsidRDefault="00EB4B28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(XIII.1)</w:t>
            </w:r>
          </w:p>
          <w:p w14:paraId="07351FF9" w14:textId="07D4C239" w:rsidR="00EB4B28" w:rsidRDefault="00EB4B28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(XIII.</w:t>
            </w:r>
            <w:r>
              <w:rPr>
                <w:rFonts w:ascii="Times New Roman" w:hAnsi="Times New Roman" w:cs="Times New Roman"/>
              </w:rPr>
              <w:t>2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  <w:p w14:paraId="70A91DB9" w14:textId="0F4E7FDF" w:rsidR="00EB4B28" w:rsidRDefault="00EB4B28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(XIII.</w:t>
            </w:r>
            <w:r>
              <w:rPr>
                <w:rFonts w:ascii="Times New Roman" w:hAnsi="Times New Roman" w:cs="Times New Roman"/>
              </w:rPr>
              <w:t>3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  <w:p w14:paraId="3C8B223A" w14:textId="0E069B15" w:rsidR="00EB4B28" w:rsidRPr="008938DA" w:rsidRDefault="00EB4B28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(XIII.</w:t>
            </w:r>
            <w:r>
              <w:rPr>
                <w:rFonts w:ascii="Times New Roman" w:hAnsi="Times New Roman" w:cs="Times New Roman"/>
              </w:rPr>
              <w:t>4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14:paraId="5AC7F39C" w14:textId="0FFF1C0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14:paraId="0DD3C787" w14:textId="67DB567F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14:paraId="109A3F4B" w14:textId="649243B7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14:paraId="087ACB09" w14:textId="5A3CADC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14:paraId="3322133F" w14:textId="2E0E235B"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81BE34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2A9AD36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5D4B3DB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0D4AD97" w14:textId="12669E54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14:paraId="4BE751BC" w14:textId="4A8B2EF6"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14:paraId="7AE9BA95" w14:textId="4CAC3286"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0AAC693" w14:textId="09545B55"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 xml:space="preserve">d Sasa do </w:t>
            </w:r>
            <w:proofErr w:type="spellStart"/>
            <w:r w:rsidR="002248F1" w:rsidRPr="008938DA">
              <w:rPr>
                <w:rFonts w:eastAsia="Times New Roman" w:cstheme="minorHAnsi"/>
                <w:i/>
                <w:lang w:eastAsia="pl-PL"/>
              </w:rPr>
              <w:t>Lasa</w:t>
            </w:r>
            <w:proofErr w:type="spellEnd"/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14:paraId="67FC350E" w14:textId="61944F50"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14:paraId="5EDDA712" w14:textId="5C504A7A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14:paraId="23BF8EB5" w14:textId="0F4603A3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14:paraId="106ADAD1" w14:textId="188026FC"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14:paraId="5030DFD3" w14:textId="2BD55D03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14:paraId="7D3C1C85" w14:textId="0B56B44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8C0" w14:textId="77777777" w:rsidR="0039275C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  <w:p w14:paraId="6D82B8DA" w14:textId="77777777" w:rsidR="00CF58D3" w:rsidRDefault="00CF58D3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(XIII.1)</w:t>
            </w:r>
          </w:p>
          <w:p w14:paraId="06116315" w14:textId="77777777" w:rsidR="00CF58D3" w:rsidRDefault="00CF58D3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6C9E0D" w14:textId="77777777" w:rsidR="00CF58D3" w:rsidRDefault="00CF58D3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(XVI.2)</w:t>
            </w:r>
          </w:p>
          <w:p w14:paraId="3812FBCC" w14:textId="49F12778" w:rsidR="00CF58D3" w:rsidRPr="008938DA" w:rsidRDefault="00CF58D3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lastRenderedPageBreak/>
              <w:t>(XVI</w:t>
            </w:r>
            <w:r>
              <w:rPr>
                <w:rFonts w:ascii="Times New Roman" w:eastAsia="Arial Unicode MS" w:hAnsi="Times New Roman" w:cs="Times New Roman"/>
              </w:rPr>
              <w:t>I</w:t>
            </w:r>
            <w:r w:rsidRPr="00155DEC">
              <w:rPr>
                <w:rFonts w:ascii="Times New Roman" w:eastAsia="Arial Unicode MS" w:hAnsi="Times New Roman" w:cs="Times New Roman"/>
              </w:rPr>
              <w:t>.</w:t>
            </w:r>
            <w:r>
              <w:rPr>
                <w:rFonts w:ascii="Times New Roman" w:eastAsia="Arial Unicode MS" w:hAnsi="Times New Roman" w:cs="Times New Roman"/>
              </w:rPr>
              <w:t>1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lastRenderedPageBreak/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307F2C7B" w14:textId="28471D5F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14:paraId="4E5D3BD7" w14:textId="4B3E7B9C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14:paraId="118A78F5" w14:textId="33473401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2F767F15" w14:textId="6C59285A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14:paraId="79892CBC" w14:textId="19F91458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14:paraId="29E38008" w14:textId="0671ED0F"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14:paraId="2627A35D" w14:textId="69727483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14:paraId="49128919" w14:textId="20ACB99D"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14:paraId="02B7DB02" w14:textId="44B46E26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14:paraId="73C03E17" w14:textId="10140CD8"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14:paraId="030E2557" w14:textId="77777777"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397FDF3" w14:textId="2EB20364"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14:paraId="086B8201" w14:textId="15148328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14:paraId="6F2CE874" w14:textId="4EF84004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14:paraId="33C0F326" w14:textId="0041A716"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14:paraId="0F2FCBF3" w14:textId="6F85529F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14:paraId="40AE0C21" w14:textId="49F0B554"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14:paraId="55ABAE49" w14:textId="1A65787D"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14:paraId="3F143047" w14:textId="77777777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14:paraId="68C8034E" w14:textId="6020346B"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14:paraId="11369A79" w14:textId="7F05BEBE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605E" w14:textId="77777777" w:rsidR="0039275C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  <w:p w14:paraId="0E416A92" w14:textId="77777777" w:rsidR="00CF58D3" w:rsidRDefault="00CF58D3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(XVI.2)</w:t>
            </w:r>
          </w:p>
          <w:p w14:paraId="373723D5" w14:textId="111E8E26" w:rsidR="00CF58D3" w:rsidRDefault="00CF58D3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(XVI.5)</w:t>
            </w:r>
          </w:p>
          <w:p w14:paraId="53AC874B" w14:textId="5528EF28" w:rsidR="00CF58D3" w:rsidRPr="008938DA" w:rsidRDefault="00CF58D3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14:paraId="78E9B7F4" w14:textId="52FC6F7F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14:paraId="3942F6B7" w14:textId="0C248086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58FF93AF" w14:textId="6F6359F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14:paraId="17DC19B4" w14:textId="5180196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14:paraId="6A5528A8" w14:textId="57BD4226"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9F807A" w14:textId="0C10858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DFC1F7" w14:textId="532121D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1BC105" w14:textId="78C8B21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64C498" w14:textId="22D6C387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17D063" w14:textId="40A21E3C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6ECD73" w14:textId="03CC6C9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F0FC9" w14:textId="43BD6291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AE2EF3" w14:textId="53117091"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14:paraId="7C4E5B95" w14:textId="2FEA28D4"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14:paraId="72A7BBCD" w14:textId="4C07BE1E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14:paraId="58C6A456" w14:textId="32CE26DB"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14:paraId="594A776E" w14:textId="3235AD45"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14:paraId="03E15BC0" w14:textId="034C3E73"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14:paraId="0D00D10E" w14:textId="6B219665"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14:paraId="291ED6FA" w14:textId="745105C8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14:paraId="0FDB7F4A" w14:textId="6357B7F4"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14:paraId="6047E908" w14:textId="700EE0D1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389" w14:textId="77777777" w:rsidR="0039275C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  <w:p w14:paraId="136798AA" w14:textId="77777777" w:rsidR="00CF58D3" w:rsidRDefault="00CF58D3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40FA532" w14:textId="77777777" w:rsidR="00CF58D3" w:rsidRDefault="00CF58D3" w:rsidP="000A08B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(XVI.</w:t>
            </w:r>
            <w:r>
              <w:rPr>
                <w:rFonts w:ascii="Times New Roman" w:eastAsia="Arial Unicode MS" w:hAnsi="Times New Roman" w:cs="Times New Roman"/>
              </w:rPr>
              <w:t>3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  <w:p w14:paraId="6E1A6AC8" w14:textId="4A442872" w:rsidR="00CF58D3" w:rsidRPr="008938DA" w:rsidRDefault="00CF58D3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</w:t>
            </w:r>
            <w:r>
              <w:rPr>
                <w:rFonts w:ascii="Times New Roman" w:eastAsia="Arial Unicode MS" w:hAnsi="Times New Roman" w:cs="Times New Roman"/>
              </w:rPr>
              <w:t>II</w:t>
            </w:r>
            <w:r w:rsidR="00E96E1B">
              <w:rPr>
                <w:rFonts w:ascii="Times New Roman" w:eastAsia="Arial Unicode MS" w:hAnsi="Times New Roman" w:cs="Times New Roman"/>
              </w:rPr>
              <w:t xml:space="preserve"> </w:t>
            </w:r>
            <w:r w:rsidRPr="00155DEC">
              <w:rPr>
                <w:rFonts w:ascii="Times New Roman" w:eastAsia="Arial Unicode MS" w:hAnsi="Times New Roman" w:cs="Times New Roman"/>
              </w:rPr>
              <w:t>.</w:t>
            </w:r>
            <w:r>
              <w:rPr>
                <w:rFonts w:ascii="Times New Roman" w:eastAsia="Arial Unicode MS" w:hAnsi="Times New Roman" w:cs="Times New Roman"/>
              </w:rPr>
              <w:t>1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14:paraId="5C2061B8" w14:textId="18DD02C5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7EE4F532" w14:textId="337169B6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14:paraId="04968EE7" w14:textId="5EDEAB7D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14:paraId="6F01FA95" w14:textId="5BCBCD50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14:paraId="0308FE8B" w14:textId="6A56FAA6"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14:paraId="605C90FB" w14:textId="4EB4BCCA"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14:paraId="26740FEB" w14:textId="060229B0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14:paraId="4D936796" w14:textId="2E11B56B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14:paraId="0D655791" w14:textId="28FAD42F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394FB2EA" w14:textId="39AAC6AC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14:paraId="17F5AC2F" w14:textId="718566EB"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14:paraId="7FE86B76" w14:textId="3E1FFD65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126F7DD0" w14:textId="3890760E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AA29441" w14:textId="190DD98B"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DB5779" w14:textId="40612162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088E4861" w14:textId="77777777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191" w14:textId="77777777" w:rsidR="0039275C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  <w:p w14:paraId="696065DA" w14:textId="77777777" w:rsidR="00E96E1B" w:rsidRDefault="00E96E1B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55DEC">
              <w:rPr>
                <w:rFonts w:ascii="Times New Roman" w:hAnsi="Times New Roman" w:cs="Times New Roman"/>
              </w:rPr>
              <w:t>XVII.1)</w:t>
            </w:r>
          </w:p>
          <w:p w14:paraId="3A6C1EDA" w14:textId="77777777" w:rsidR="00E96E1B" w:rsidRDefault="00E96E1B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(XVII.2)</w:t>
            </w:r>
          </w:p>
          <w:p w14:paraId="7C82933D" w14:textId="3BA45759" w:rsidR="00E96E1B" w:rsidRPr="008938DA" w:rsidRDefault="00E96E1B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55DEC">
              <w:rPr>
                <w:rFonts w:ascii="Times New Roman" w:hAnsi="Times New Roman" w:cs="Times New Roman"/>
              </w:rPr>
              <w:t>(XVII.</w:t>
            </w:r>
            <w:r>
              <w:rPr>
                <w:rFonts w:ascii="Times New Roman" w:hAnsi="Times New Roman" w:cs="Times New Roman"/>
              </w:rPr>
              <w:t>3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14:paraId="28148329" w14:textId="4F162201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14:paraId="35F89655" w14:textId="1F235C3A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14:paraId="21690D10" w14:textId="2A95EB13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lastRenderedPageBreak/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14:paraId="26BA0CBD" w14:textId="0CA686A7"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14:paraId="0CE56983" w14:textId="055FC3E9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14:paraId="580D715F" w14:textId="347C86E2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14:paraId="457C0FA8" w14:textId="6CF2D6D4"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14:paraId="64601306" w14:textId="7477AFDE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14:paraId="5D6FEFE6" w14:textId="2EA2CCFD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14:paraId="7C5369BE" w14:textId="3C23AB21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>, dlaczego 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14:paraId="06C67307" w14:textId="3F68EBF4"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14:paraId="53CE6EF0" w14:textId="38E424C8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14:paraId="34234B7F" w14:textId="124ECAB9"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14:paraId="1960B238" w14:textId="14C8C3C1"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14:paraId="21665D9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DA6E5A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1C4B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AA74D9C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0558A2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5A409F4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F136D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334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D73AF6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744A93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3A57AE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F204DB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1C924A2" w14:textId="2E68A21F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BC2" w14:textId="77777777" w:rsidR="0039275C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  <w:p w14:paraId="0791A340" w14:textId="77777777" w:rsidR="00E96E1B" w:rsidRDefault="00E96E1B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(XV.1)</w:t>
            </w:r>
          </w:p>
          <w:p w14:paraId="625E5642" w14:textId="452C5367" w:rsidR="00E96E1B" w:rsidRPr="008938DA" w:rsidRDefault="00E96E1B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(XV.</w:t>
            </w:r>
            <w:r>
              <w:rPr>
                <w:rFonts w:ascii="Times New Roman" w:eastAsia="Arial Unicode MS" w:hAnsi="Times New Roman" w:cs="Times New Roman"/>
              </w:rPr>
              <w:t>2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14:paraId="2C74FD99" w14:textId="73DD1AD9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14:paraId="1F31B299" w14:textId="045BE9C7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14:paraId="6EF6F712" w14:textId="55241CFB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14:paraId="6F1EDB4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FE45DF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E426451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2E985AC" w14:textId="4915E4CF"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14:paraId="092D2F75" w14:textId="1F95B0A3"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14:paraId="23D892AA" w14:textId="1C8A2911"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14:paraId="7932E7DD" w14:textId="20D81815"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14:paraId="5D0B1C09" w14:textId="469B9149"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14:paraId="4138ECFE" w14:textId="3C8A20FF"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14:paraId="6317B5D6" w14:textId="1A20B3C6"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14:paraId="6F6024C3" w14:textId="739D844D"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14:paraId="35A133EF" w14:textId="10E94A89"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14:paraId="2F8E32F8" w14:textId="311A0BE7"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14:paraId="033C9B2A" w14:textId="1EE52A69"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14:paraId="47195D3E" w14:textId="5178DFC0"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2F9" w14:textId="77777777" w:rsidR="0039275C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  <w:p w14:paraId="0E81F28C" w14:textId="67D294D0" w:rsidR="00E96E1B" w:rsidRPr="008938DA" w:rsidRDefault="00E96E1B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(XV.1)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14:paraId="493F15B3" w14:textId="18E46075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14:paraId="1AB9A761" w14:textId="0C553529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14:paraId="15E7873B" w14:textId="31621483"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CC9640B" w14:textId="33F6389F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55A0E42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8C20BDC" w14:textId="5FCF65F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14:paraId="7063DA2C" w14:textId="40F08C2D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14:paraId="4CBC1C19" w14:textId="096B62BB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14:paraId="08DBC8A3" w14:textId="398A3079"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14:paraId="2EC7CF36" w14:textId="6270FAA9"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14:paraId="75E85B21" w14:textId="6E455854"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14:paraId="6DFCECA8" w14:textId="16161B98"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lastRenderedPageBreak/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1B0FE9FC" w14:textId="0C6DA0F0"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4C27505" w14:textId="64C3DA8C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14:paraId="42651459" w14:textId="5953DF2B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14:paraId="02509F40" w14:textId="4A259234"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4DD" w14:textId="77777777" w:rsidR="0039275C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  <w:p w14:paraId="369D44E3" w14:textId="36DA5F03" w:rsidR="00E96E1B" w:rsidRPr="008938DA" w:rsidRDefault="00E96E1B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(XVIII.1)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14:paraId="2F377546" w14:textId="51E73552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14:paraId="7D9AC0E3" w14:textId="2DF56FDE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14:paraId="34E6C917" w14:textId="3BD172C3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14:paraId="14BD3E51" w14:textId="7CE75CBE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2FC5A8" w14:textId="7ABE93F9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3F9E68" w14:textId="2FACEBCD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DEE03B" w14:textId="5C4CF93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01C59E" w14:textId="2F0703EF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B2EB0E1" w14:textId="0944856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BE75D8" w14:textId="39BBA680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EF5DD4" w14:textId="6FEF8C5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3E7EF66" w14:textId="7777777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9599B9" w14:textId="457ABB42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23725DF" w14:textId="40930760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14:paraId="46537A99" w14:textId="623BCE66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14:paraId="5AADDB8A" w14:textId="09094774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14:paraId="37F0615E" w14:textId="296D4C47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14:paraId="6119405E" w14:textId="61140B1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14:paraId="0343F9D7" w14:textId="70D95FC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14:paraId="6606D8AF" w14:textId="2849846E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14:paraId="6665A310" w14:textId="659E3A9C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14:paraId="420D4F30" w14:textId="782D568E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14:paraId="501FBD4A" w14:textId="023B6E8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14:paraId="2FB39408" w14:textId="137D211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14:paraId="48C45CB5" w14:textId="26300476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E9B7337" w14:textId="4C9FCAB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931929F" w14:textId="6DD2AF0E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692AF5C" w14:textId="045E3F42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EAD6A7E" w14:textId="4DDB415C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673B3D" w14:textId="665884A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CE6C1E1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729D48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8B5E3CB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3123192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20C14E0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B0C0819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799A13C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742C44F" w14:textId="0FF57BC3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88A" w14:textId="77777777" w:rsidR="0039275C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  <w:p w14:paraId="5B8185BF" w14:textId="4ACD1716" w:rsidR="00E96E1B" w:rsidRPr="008938DA" w:rsidRDefault="00E96E1B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155DEC">
              <w:rPr>
                <w:rFonts w:ascii="Times New Roman" w:hAnsi="Times New Roman" w:cs="Times New Roman"/>
              </w:rPr>
              <w:t>(XVIII.1)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14:paraId="38AF3866" w14:textId="2298D286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14:paraId="0DCC741E" w14:textId="242855D9"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14:paraId="35138576" w14:textId="031367C5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2D5C2C15" w14:textId="03AEAED1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14:paraId="150DCF92" w14:textId="4C294B04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14:paraId="1322309F" w14:textId="672FAFE4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14:paraId="6F56E73E" w14:textId="2B7D2F7E"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14:paraId="7844E1F9" w14:textId="1D228B43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14:paraId="55E413D5" w14:textId="5FA1791D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14:paraId="7D55D77A" w14:textId="3E2EE684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14:paraId="7A8398BE" w14:textId="425B7942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14:paraId="0176FE30" w14:textId="4A47B596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14:paraId="10562D67" w14:textId="06408DEE"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14:paraId="12737050" w14:textId="5AE3A808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14:paraId="52623E62" w14:textId="365BB926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14:paraId="25DA62F0" w14:textId="4CC73593"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036" w14:textId="3761C7CA" w:rsidR="00E96E1B" w:rsidRPr="00E96E1B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  <w:p w14:paraId="7F55126F" w14:textId="4E96F71D" w:rsidR="00E96E1B" w:rsidRDefault="00E96E1B" w:rsidP="000A08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5DEC">
              <w:rPr>
                <w:rFonts w:ascii="Times New Roman" w:hAnsi="Times New Roman" w:cs="Times New Roman"/>
              </w:rPr>
              <w:t>(XVIII.</w:t>
            </w:r>
            <w:r>
              <w:rPr>
                <w:rFonts w:ascii="Times New Roman" w:hAnsi="Times New Roman" w:cs="Times New Roman"/>
              </w:rPr>
              <w:t>2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  <w:p w14:paraId="43271D5F" w14:textId="6FEE4A71" w:rsidR="00E96E1B" w:rsidRPr="008938DA" w:rsidRDefault="00E96E1B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55DEC">
              <w:rPr>
                <w:rFonts w:ascii="Times New Roman" w:hAnsi="Times New Roman" w:cs="Times New Roman"/>
              </w:rPr>
              <w:t>(XVIII.</w:t>
            </w:r>
            <w:r>
              <w:rPr>
                <w:rFonts w:ascii="Times New Roman" w:hAnsi="Times New Roman" w:cs="Times New Roman"/>
              </w:rPr>
              <w:t>4</w:t>
            </w:r>
            <w:r w:rsidRPr="00155D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0476FFD"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14:paraId="70F69400" w14:textId="181052F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14:paraId="490F06B7" w14:textId="4810EAE1"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14:paraId="5B6A3895" w14:textId="479353C3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14:paraId="29A1F19F" w14:textId="7A013D59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14:paraId="642F7EBD" w14:textId="17BC309F"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14:paraId="1747703D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87CBF14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78ECE6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95D480" w14:textId="2EAABFEC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3B9" w14:textId="77777777" w:rsidR="0039275C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  <w:p w14:paraId="00908EB6" w14:textId="77777777" w:rsidR="00E96E1B" w:rsidRDefault="00E96E1B" w:rsidP="000A08B0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(XVIII.3)</w:t>
            </w:r>
          </w:p>
          <w:p w14:paraId="31E49F71" w14:textId="3B479F43" w:rsidR="00E96E1B" w:rsidRPr="008938DA" w:rsidRDefault="00E96E1B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155DEC">
              <w:rPr>
                <w:rFonts w:ascii="Times New Roman" w:eastAsia="Arial Unicode MS" w:hAnsi="Times New Roman" w:cs="Times New Roman"/>
              </w:rPr>
              <w:t>(XVIII.</w:t>
            </w:r>
            <w:r>
              <w:rPr>
                <w:rFonts w:ascii="Times New Roman" w:eastAsia="Arial Unicode MS" w:hAnsi="Times New Roman" w:cs="Times New Roman"/>
              </w:rPr>
              <w:t>4</w:t>
            </w:r>
            <w:r w:rsidRPr="00155DEC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14:paraId="6E754D78" w14:textId="49CEB4A4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14:paraId="2529EEA7" w14:textId="19F4C309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14:paraId="4EF394BB" w14:textId="5DEAE05F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14:paraId="50829246" w14:textId="2C86EB09"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0AF31FF" w14:textId="371F91C0"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14:paraId="1291D11C" w14:textId="5A56AEAD"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14:paraId="01484A1F" w14:textId="4A781736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14:paraId="4F821A28" w14:textId="7C1F4FD3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14:paraId="74FC3CA2" w14:textId="118907E5"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14:paraId="0B4D3194" w14:textId="19E5110B"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14:paraId="4662BDDC" w14:textId="675112B6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14:paraId="1615BB4B" w14:textId="22C13674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14:paraId="5ABEEA83" w14:textId="58ADFF61"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14:paraId="6EE6960B" w14:textId="77777777" w:rsidR="00FB4C81" w:rsidRDefault="00FB4C81" w:rsidP="000A08B0">
      <w:pPr>
        <w:spacing w:after="0" w:line="240" w:lineRule="auto"/>
        <w:rPr>
          <w:rFonts w:cstheme="minorHAnsi"/>
        </w:rPr>
      </w:pPr>
    </w:p>
    <w:p w14:paraId="6590793C" w14:textId="77777777" w:rsidR="00E96E1B" w:rsidRDefault="00E96E1B" w:rsidP="000A08B0">
      <w:pPr>
        <w:spacing w:after="0" w:line="240" w:lineRule="auto"/>
        <w:rPr>
          <w:rFonts w:cstheme="minorHAnsi"/>
        </w:rPr>
      </w:pPr>
    </w:p>
    <w:p w14:paraId="60072C45" w14:textId="1A9E97D4" w:rsidR="00E96E1B" w:rsidRPr="008938DA" w:rsidRDefault="00E96E1B" w:rsidP="000A08B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Opracował Andrzej </w:t>
      </w:r>
      <w:proofErr w:type="spellStart"/>
      <w:r>
        <w:rPr>
          <w:rFonts w:cstheme="minorHAnsi"/>
        </w:rPr>
        <w:t>Nicpoński</w:t>
      </w:r>
      <w:proofErr w:type="spellEnd"/>
    </w:p>
    <w:sectPr w:rsidR="00E96E1B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1022" w14:textId="77777777" w:rsidR="00A92996" w:rsidRDefault="00A92996" w:rsidP="007B1B87">
      <w:pPr>
        <w:spacing w:after="0" w:line="240" w:lineRule="auto"/>
      </w:pPr>
      <w:r>
        <w:separator/>
      </w:r>
    </w:p>
  </w:endnote>
  <w:endnote w:type="continuationSeparator" w:id="0">
    <w:p w14:paraId="6CDD855B" w14:textId="77777777" w:rsidR="00A92996" w:rsidRDefault="00A92996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95718"/>
      <w:docPartObj>
        <w:docPartGallery w:val="Page Numbers (Bottom of Page)"/>
        <w:docPartUnique/>
      </w:docPartObj>
    </w:sdtPr>
    <w:sdtContent>
      <w:p w14:paraId="3E487519" w14:textId="477C9661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795">
          <w:rPr>
            <w:noProof/>
          </w:rPr>
          <w:t>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2589" w14:textId="77777777" w:rsidR="00A92996" w:rsidRDefault="00A92996" w:rsidP="007B1B87">
      <w:pPr>
        <w:spacing w:after="0" w:line="240" w:lineRule="auto"/>
      </w:pPr>
      <w:r>
        <w:separator/>
      </w:r>
    </w:p>
  </w:footnote>
  <w:footnote w:type="continuationSeparator" w:id="0">
    <w:p w14:paraId="1786C1C7" w14:textId="77777777" w:rsidR="00A92996" w:rsidRDefault="00A92996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1931">
    <w:abstractNumId w:val="5"/>
  </w:num>
  <w:num w:numId="2" w16cid:durableId="1320158893">
    <w:abstractNumId w:val="1"/>
  </w:num>
  <w:num w:numId="3" w16cid:durableId="2042899497">
    <w:abstractNumId w:val="11"/>
  </w:num>
  <w:num w:numId="4" w16cid:durableId="437019830">
    <w:abstractNumId w:val="0"/>
  </w:num>
  <w:num w:numId="5" w16cid:durableId="295070445">
    <w:abstractNumId w:val="3"/>
  </w:num>
  <w:num w:numId="6" w16cid:durableId="2086950880">
    <w:abstractNumId w:val="2"/>
  </w:num>
  <w:num w:numId="7" w16cid:durableId="1364987713">
    <w:abstractNumId w:val="8"/>
  </w:num>
  <w:num w:numId="8" w16cid:durableId="1349991839">
    <w:abstractNumId w:val="9"/>
  </w:num>
  <w:num w:numId="9" w16cid:durableId="1554804044">
    <w:abstractNumId w:val="10"/>
  </w:num>
  <w:num w:numId="10" w16cid:durableId="1575314332">
    <w:abstractNumId w:val="7"/>
  </w:num>
  <w:num w:numId="11" w16cid:durableId="64230702">
    <w:abstractNumId w:val="4"/>
  </w:num>
  <w:num w:numId="12" w16cid:durableId="1090006994">
    <w:abstractNumId w:val="12"/>
  </w:num>
  <w:num w:numId="13" w16cid:durableId="165695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494E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0656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0FF5"/>
    <w:rsid w:val="008938DA"/>
    <w:rsid w:val="008951F2"/>
    <w:rsid w:val="00895F6E"/>
    <w:rsid w:val="008A1F0C"/>
    <w:rsid w:val="008A28DB"/>
    <w:rsid w:val="008A3569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2996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7A8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CF58D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795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6E1B"/>
    <w:rsid w:val="00E97059"/>
    <w:rsid w:val="00E97EA8"/>
    <w:rsid w:val="00EA1A68"/>
    <w:rsid w:val="00EA2372"/>
    <w:rsid w:val="00EA45ED"/>
    <w:rsid w:val="00EA480F"/>
    <w:rsid w:val="00EA49F4"/>
    <w:rsid w:val="00EB2830"/>
    <w:rsid w:val="00EB4B28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docId w15:val="{CA1A7A28-D1EF-49C4-BC87-FCEB6E44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94019-E626-4A76-B2CF-C46CD248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6586</Words>
  <Characters>39519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Agata Nicpońska</cp:lastModifiedBy>
  <cp:revision>2</cp:revision>
  <cp:lastPrinted>2017-09-06T11:26:00Z</cp:lastPrinted>
  <dcterms:created xsi:type="dcterms:W3CDTF">2023-06-28T12:59:00Z</dcterms:created>
  <dcterms:modified xsi:type="dcterms:W3CDTF">2023-06-28T12:59:00Z</dcterms:modified>
</cp:coreProperties>
</file>